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2412" w14:textId="439C3DC4" w:rsidR="00B04741" w:rsidRDefault="00B10DFB" w:rsidP="00B04741">
      <w:pPr>
        <w:pStyle w:val="Default"/>
        <w:rPr>
          <w:rFonts w:cstheme="minorBidi"/>
          <w:color w:val="auto"/>
        </w:rPr>
      </w:pPr>
      <w:r>
        <w:rPr>
          <w:b/>
          <w:noProof/>
        </w:rPr>
        <mc:AlternateContent>
          <mc:Choice Requires="wps">
            <w:drawing>
              <wp:anchor distT="0" distB="0" distL="114300" distR="114300" simplePos="0" relativeHeight="251661312" behindDoc="0" locked="0" layoutInCell="1" allowOverlap="1" wp14:anchorId="68C45B96" wp14:editId="0CCBD6BC">
                <wp:simplePos x="666750" y="1447800"/>
                <wp:positionH relativeFrom="margin">
                  <wp:align>left</wp:align>
                </wp:positionH>
                <wp:positionV relativeFrom="margin">
                  <wp:align>top</wp:align>
                </wp:positionV>
                <wp:extent cx="6591300" cy="904875"/>
                <wp:effectExtent l="0" t="0" r="0" b="9525"/>
                <wp:wrapSquare wrapText="bothSides"/>
                <wp:docPr id="1551193092" name="Zone de texte 1551193092"/>
                <wp:cNvGraphicFramePr/>
                <a:graphic xmlns:a="http://schemas.openxmlformats.org/drawingml/2006/main">
                  <a:graphicData uri="http://schemas.microsoft.com/office/word/2010/wordprocessingShape">
                    <wps:wsp>
                      <wps:cNvSpPr txBox="1"/>
                      <wps:spPr>
                        <a:xfrm>
                          <a:off x="0" y="0"/>
                          <a:ext cx="6591300" cy="904875"/>
                        </a:xfrm>
                        <a:prstGeom prst="rect">
                          <a:avLst/>
                        </a:prstGeom>
                        <a:solidFill>
                          <a:srgbClr val="499595"/>
                        </a:solidFill>
                        <a:ln w="6350">
                          <a:noFill/>
                        </a:ln>
                      </wps:spPr>
                      <wps:txbx>
                        <w:txbxContent>
                          <w:p w14:paraId="56DA07AD" w14:textId="77777777"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Analyse des eaux de puits : </w:t>
                            </w:r>
                          </w:p>
                          <w:p w14:paraId="34941DE4" w14:textId="0DCB99DA"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Nouvelle période promotionnelle </w:t>
                            </w:r>
                          </w:p>
                          <w:p w14:paraId="5FCFCB69" w14:textId="77777777" w:rsidR="00ED042A" w:rsidRDefault="00ED0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C45B96" id="_x0000_t202" coordsize="21600,21600" o:spt="202" path="m,l,21600r21600,l21600,xe">
                <v:stroke joinstyle="miter"/>
                <v:path gradientshapeok="t" o:connecttype="rect"/>
              </v:shapetype>
              <v:shape id="Zone de texte 1551193092" o:spid="_x0000_s1026" type="#_x0000_t202" style="position:absolute;margin-left:0;margin-top:0;width:519pt;height:71.25pt;z-index:251661312;visibility:visible;mso-wrap-style:square;mso-height-percent:0;mso-wrap-distance-left:9pt;mso-wrap-distance-top:0;mso-wrap-distance-right:9pt;mso-wrap-distance-bottom:0;mso-position-horizontal:lef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" fillcolor="#499595" stroked="f" strokeweight=".5pt">
                <v:textbox>
                  <w:txbxContent>
                    <w:p w14:paraId="56DA07AD" w14:textId="77777777"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Analyse des eaux de puits : </w:t>
                      </w:r>
                    </w:p>
                    <w:p w14:paraId="34941DE4" w14:textId="0DCB99DA" w:rsidR="00ED042A" w:rsidRPr="00B10DFB" w:rsidRDefault="00ED042A" w:rsidP="00ED042A">
                      <w:pPr>
                        <w:pStyle w:val="Pa0"/>
                        <w:jc w:val="right"/>
                        <w:rPr>
                          <w:rStyle w:val="A8"/>
                          <w:rFonts w:ascii="Gill Sans MT" w:hAnsi="Gill Sans MT" w:cstheme="minorBidi"/>
                          <w:color w:val="FFFFFF"/>
                          <w:sz w:val="48"/>
                          <w:szCs w:val="48"/>
                        </w:rPr>
                      </w:pPr>
                      <w:r w:rsidRPr="00B10DFB">
                        <w:rPr>
                          <w:rStyle w:val="A8"/>
                          <w:rFonts w:ascii="Gill Sans MT" w:hAnsi="Gill Sans MT" w:cstheme="minorBidi"/>
                          <w:color w:val="FFFFFF"/>
                          <w:sz w:val="48"/>
                          <w:szCs w:val="48"/>
                        </w:rPr>
                        <w:t xml:space="preserve">Nouvelle période promotionnelle </w:t>
                      </w:r>
                    </w:p>
                    <w:p w14:paraId="5FCFCB69" w14:textId="77777777" w:rsidR="00ED042A" w:rsidRDefault="00ED042A"/>
                  </w:txbxContent>
                </v:textbox>
                <w10:wrap type="square" anchorx="margin" anchory="margin"/>
              </v:shape>
            </w:pict>
          </mc:Fallback>
        </mc:AlternateContent>
      </w:r>
    </w:p>
    <w:p w14:paraId="7C6DE097" w14:textId="20CE4871" w:rsidR="0050760A" w:rsidRDefault="00B04741" w:rsidP="00B00A75">
      <w:pPr>
        <w:jc w:val="both"/>
        <w:rPr>
          <w:rFonts w:ascii="Gill Sans MT" w:hAnsi="Gill Sans MT"/>
        </w:rPr>
      </w:pPr>
      <w:r w:rsidRPr="00C95071">
        <w:rPr>
          <w:rFonts w:ascii="Gill Sans MT" w:hAnsi="Gill Sans MT"/>
        </w:rPr>
        <w:t>Le Laboratoire de l’Environnement et de l’Alimentation de la Vendée, service du Co</w:t>
      </w:r>
      <w:r w:rsidR="00B23D7E" w:rsidRPr="00C95071">
        <w:rPr>
          <w:rFonts w:ascii="Gill Sans MT" w:hAnsi="Gill Sans MT"/>
        </w:rPr>
        <w:t xml:space="preserve">nseil Départemental, propose </w:t>
      </w:r>
      <w:r w:rsidRPr="00C95071">
        <w:rPr>
          <w:rFonts w:ascii="Gill Sans MT" w:hAnsi="Gill Sans MT"/>
          <w:b/>
        </w:rPr>
        <w:t>une nouvelle période promotionnelle pour l’analyse des eaux de puits</w:t>
      </w:r>
      <w:r w:rsidRPr="00C95071">
        <w:rPr>
          <w:rFonts w:ascii="Gill Sans MT" w:hAnsi="Gill Sans MT"/>
        </w:rPr>
        <w:t xml:space="preserve">. </w:t>
      </w:r>
    </w:p>
    <w:p w14:paraId="62AE1C10" w14:textId="4E72FA7F" w:rsidR="0091076F" w:rsidRDefault="00D17E3C" w:rsidP="00D17E3C">
      <w:pPr>
        <w:jc w:val="both"/>
        <w:rPr>
          <w:rFonts w:ascii="Gill Sans MT" w:hAnsi="Gill Sans MT"/>
          <w:noProof/>
        </w:rPr>
      </w:pPr>
      <w:r w:rsidRPr="00D17E3C">
        <w:rPr>
          <w:rFonts w:ascii="Gill Sans MT" w:hAnsi="Gill Sans MT"/>
          <w:noProof/>
        </w:rPr>
        <w:drawing>
          <wp:anchor distT="0" distB="0" distL="114300" distR="114300" simplePos="0" relativeHeight="251662336" behindDoc="0" locked="0" layoutInCell="1" allowOverlap="1" wp14:anchorId="35861C93" wp14:editId="0FACAA74">
            <wp:simplePos x="0" y="0"/>
            <wp:positionH relativeFrom="column">
              <wp:posOffset>36195</wp:posOffset>
            </wp:positionH>
            <wp:positionV relativeFrom="paragraph">
              <wp:posOffset>107315</wp:posOffset>
            </wp:positionV>
            <wp:extent cx="2974340" cy="19716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74340" cy="1971675"/>
                    </a:xfrm>
                    <a:prstGeom prst="rect">
                      <a:avLst/>
                    </a:prstGeom>
                  </pic:spPr>
                </pic:pic>
              </a:graphicData>
            </a:graphic>
            <wp14:sizeRelH relativeFrom="margin">
              <wp14:pctWidth>0</wp14:pctWidth>
            </wp14:sizeRelH>
            <wp14:sizeRelV relativeFrom="margin">
              <wp14:pctHeight>0</wp14:pctHeight>
            </wp14:sizeRelV>
          </wp:anchor>
        </w:drawing>
      </w:r>
      <w:bookmarkStart w:id="0" w:name="_Hlk152339222"/>
      <w:r w:rsidRPr="00D17E3C">
        <w:rPr>
          <w:rFonts w:ascii="Gill Sans MT" w:hAnsi="Gill Sans MT"/>
        </w:rPr>
        <w:t>Déceler une contamination microbiologique ou chimique (ex : nitrates) lorsque l’eau est utilisée pour la boisson ou la préparation des aliments, s’assurer que l’eau soit adaptée aux plus fragiles (enfants, femmes enceintes, malades), connaître les risques de corrosion ou d’entartrage des appareils électroménagers, autant de raisons pour analyser l’eau de son puits, alors n’attendez plus :</w:t>
      </w:r>
    </w:p>
    <w:p w14:paraId="0707CA5C" w14:textId="6365BBA6" w:rsidR="00C661C0" w:rsidRPr="007107E2" w:rsidRDefault="003E6B20" w:rsidP="0050760A">
      <w:pPr>
        <w:pStyle w:val="Default"/>
        <w:jc w:val="center"/>
        <w:rPr>
          <w:color w:val="499595"/>
        </w:rPr>
      </w:pPr>
      <w:r w:rsidRPr="007107E2">
        <w:rPr>
          <w:b/>
          <w:color w:val="499595"/>
        </w:rPr>
        <w:t xml:space="preserve">Entre le </w:t>
      </w:r>
      <w:r w:rsidR="00F27D71">
        <w:rPr>
          <w:b/>
          <w:color w:val="499595"/>
        </w:rPr>
        <w:t>15 septembre et le 15 octobre</w:t>
      </w:r>
      <w:r w:rsidR="0091076F">
        <w:rPr>
          <w:b/>
          <w:color w:val="499595"/>
        </w:rPr>
        <w:t xml:space="preserve"> 2025</w:t>
      </w:r>
      <w:r w:rsidR="0050760A" w:rsidRPr="007107E2">
        <w:rPr>
          <w:b/>
          <w:color w:val="499595"/>
        </w:rPr>
        <w:t>,</w:t>
      </w:r>
      <w:r w:rsidR="0050760A" w:rsidRPr="007107E2">
        <w:rPr>
          <w:color w:val="499595"/>
        </w:rPr>
        <w:t xml:space="preserve"> L’ANALYSE COMPLETE SERA FACTUREE</w:t>
      </w:r>
    </w:p>
    <w:p w14:paraId="5F953BD7" w14:textId="0B16D782" w:rsidR="0050760A" w:rsidRPr="007107E2" w:rsidRDefault="0091076F" w:rsidP="0050760A">
      <w:pPr>
        <w:pStyle w:val="Default"/>
        <w:jc w:val="center"/>
        <w:rPr>
          <w:b/>
          <w:color w:val="499595"/>
        </w:rPr>
      </w:pPr>
      <w:bookmarkStart w:id="1" w:name="_Hlk152339254"/>
      <w:r w:rsidRPr="0091076F">
        <w:rPr>
          <w:b/>
          <w:bCs/>
          <w:color w:val="499595"/>
        </w:rPr>
        <w:t>69.00</w:t>
      </w:r>
      <w:r w:rsidR="00C661C0" w:rsidRPr="0091076F">
        <w:rPr>
          <w:b/>
          <w:bCs/>
          <w:color w:val="499595"/>
        </w:rPr>
        <w:t xml:space="preserve"> </w:t>
      </w:r>
      <w:r w:rsidR="0050760A" w:rsidRPr="0091076F">
        <w:rPr>
          <w:b/>
          <w:bCs/>
          <w:color w:val="499595"/>
        </w:rPr>
        <w:t>€ TTC au</w:t>
      </w:r>
      <w:r w:rsidR="0050760A" w:rsidRPr="007107E2">
        <w:rPr>
          <w:b/>
          <w:color w:val="499595"/>
        </w:rPr>
        <w:t xml:space="preserve"> lieu de </w:t>
      </w:r>
      <w:r w:rsidR="00AB5E7B">
        <w:rPr>
          <w:b/>
          <w:color w:val="499595"/>
        </w:rPr>
        <w:t>9</w:t>
      </w:r>
      <w:r>
        <w:rPr>
          <w:b/>
          <w:color w:val="499595"/>
        </w:rPr>
        <w:t>3.00</w:t>
      </w:r>
      <w:r w:rsidR="0050760A" w:rsidRPr="007107E2">
        <w:rPr>
          <w:b/>
          <w:color w:val="499595"/>
        </w:rPr>
        <w:t xml:space="preserve"> €TTC </w:t>
      </w:r>
    </w:p>
    <w:bookmarkEnd w:id="0"/>
    <w:bookmarkEnd w:id="1"/>
    <w:p w14:paraId="24F05746" w14:textId="0282992B" w:rsidR="00704BFC" w:rsidRPr="00C661C0" w:rsidRDefault="0050760A" w:rsidP="0000799F">
      <w:pPr>
        <w:ind w:left="4248"/>
        <w:rPr>
          <w:i/>
        </w:rPr>
      </w:pPr>
      <w:r w:rsidRPr="00C661C0">
        <w:rPr>
          <w:i/>
        </w:rPr>
        <w:t>(Frais de dossier inclus</w:t>
      </w:r>
      <w:r w:rsidR="00AC49D4">
        <w:rPr>
          <w:i/>
        </w:rPr>
        <w:t>, hors option glyphosate</w:t>
      </w:r>
      <w:r w:rsidRPr="00C661C0">
        <w:rPr>
          <w:i/>
        </w:rPr>
        <w:t>)</w:t>
      </w:r>
    </w:p>
    <w:p w14:paraId="18F792BE" w14:textId="77777777" w:rsidR="0091076F" w:rsidRDefault="0091076F" w:rsidP="00D22609">
      <w:pPr>
        <w:spacing w:after="0" w:line="276" w:lineRule="auto"/>
        <w:jc w:val="both"/>
        <w:rPr>
          <w:rFonts w:ascii="Gill Sans MT" w:hAnsi="Gill Sans MT" w:cs="Calibri"/>
        </w:rPr>
      </w:pPr>
    </w:p>
    <w:p w14:paraId="6AA394AF" w14:textId="3FAFDEF2" w:rsidR="0091076F" w:rsidRDefault="0091076F" w:rsidP="0091076F">
      <w:pPr>
        <w:spacing w:after="0" w:line="276" w:lineRule="auto"/>
        <w:jc w:val="both"/>
        <w:rPr>
          <w:rFonts w:cstheme="minorHAnsi"/>
        </w:rPr>
      </w:pPr>
      <w:r>
        <w:rPr>
          <w:rFonts w:ascii="Frutiger 47LightCn" w:hAnsi="Frutiger 47LightCn" w:cs="Frutiger 47LightCn"/>
          <w:b/>
          <w:color w:val="FFC000"/>
          <w:sz w:val="24"/>
          <w:szCs w:val="24"/>
        </w:rPr>
        <w:t>En complément, u</w:t>
      </w:r>
      <w:r w:rsidRPr="005B681E">
        <w:rPr>
          <w:rFonts w:ascii="Frutiger 47LightCn" w:hAnsi="Frutiger 47LightCn" w:cs="Frutiger 47LightCn"/>
          <w:b/>
          <w:color w:val="FFC000"/>
          <w:sz w:val="24"/>
          <w:szCs w:val="24"/>
        </w:rPr>
        <w:t>ne op</w:t>
      </w:r>
      <w:r>
        <w:rPr>
          <w:rFonts w:ascii="Frutiger 47LightCn" w:hAnsi="Frutiger 47LightCn" w:cs="Frutiger 47LightCn"/>
          <w:b/>
          <w:color w:val="FFC000"/>
          <w:sz w:val="24"/>
          <w:szCs w:val="24"/>
        </w:rPr>
        <w:t xml:space="preserve">tion glyphosate est proposée </w:t>
      </w:r>
      <w:bookmarkStart w:id="2" w:name="_Hlk152339266"/>
      <w:r>
        <w:rPr>
          <w:rFonts w:ascii="Frutiger 47LightCn" w:hAnsi="Frutiger 47LightCn" w:cs="Frutiger 47LightCn"/>
          <w:b/>
          <w:color w:val="FFC000"/>
          <w:sz w:val="24"/>
          <w:szCs w:val="24"/>
        </w:rPr>
        <w:t>(63.96</w:t>
      </w:r>
      <w:r w:rsidRPr="005B681E">
        <w:rPr>
          <w:rFonts w:ascii="Frutiger 47LightCn" w:hAnsi="Frutiger 47LightCn" w:cs="Frutiger 47LightCn"/>
          <w:b/>
          <w:color w:val="FFC000"/>
          <w:sz w:val="24"/>
          <w:szCs w:val="24"/>
        </w:rPr>
        <w:t xml:space="preserve"> € TTC eu lieu de 9</w:t>
      </w:r>
      <w:r>
        <w:rPr>
          <w:rFonts w:ascii="Frutiger 47LightCn" w:hAnsi="Frutiger 47LightCn" w:cs="Frutiger 47LightCn"/>
          <w:b/>
          <w:color w:val="FFC000"/>
          <w:sz w:val="24"/>
          <w:szCs w:val="24"/>
        </w:rPr>
        <w:t>1.20</w:t>
      </w:r>
      <w:r w:rsidRPr="005B681E">
        <w:rPr>
          <w:rFonts w:ascii="Frutiger 47LightCn" w:hAnsi="Frutiger 47LightCn" w:cs="Frutiger 47LightCn"/>
          <w:b/>
          <w:color w:val="FFC000"/>
          <w:sz w:val="24"/>
          <w:szCs w:val="24"/>
        </w:rPr>
        <w:t xml:space="preserve"> €</w:t>
      </w:r>
      <w:r>
        <w:rPr>
          <w:rFonts w:ascii="Frutiger 47LightCn" w:hAnsi="Frutiger 47LightCn" w:cs="Frutiger 47LightCn"/>
          <w:b/>
          <w:color w:val="FFC000"/>
          <w:sz w:val="24"/>
          <w:szCs w:val="24"/>
        </w:rPr>
        <w:t xml:space="preserve"> TTC).</w:t>
      </w:r>
      <w:bookmarkEnd w:id="2"/>
    </w:p>
    <w:p w14:paraId="43E5E8BF" w14:textId="77777777" w:rsidR="0091076F" w:rsidRDefault="0091076F" w:rsidP="00D22609">
      <w:pPr>
        <w:spacing w:after="0" w:line="276" w:lineRule="auto"/>
        <w:jc w:val="both"/>
        <w:rPr>
          <w:rFonts w:ascii="Gill Sans MT" w:hAnsi="Gill Sans MT" w:cs="Calibri"/>
        </w:rPr>
      </w:pPr>
    </w:p>
    <w:p w14:paraId="5142F34C" w14:textId="22BCE690" w:rsidR="00FE7416" w:rsidRPr="00C95071" w:rsidRDefault="00FE7416" w:rsidP="00D22609">
      <w:pPr>
        <w:spacing w:after="0" w:line="276" w:lineRule="auto"/>
        <w:jc w:val="both"/>
        <w:rPr>
          <w:rFonts w:ascii="Gill Sans MT" w:hAnsi="Gill Sans MT" w:cs="Calibri"/>
        </w:rPr>
      </w:pPr>
      <w:r w:rsidRPr="00C95071">
        <w:rPr>
          <w:rFonts w:ascii="Gill Sans MT" w:hAnsi="Gill Sans MT" w:cs="Calibri"/>
        </w:rPr>
        <w:t>L’analyse comportera le glyphosate, mais également l’AMPA, son produit de dégradation, et le glufosinate. Ces composés sont rémanents dans le milieu. Il s’agit de traceurs qui permettent de savoir si l’eau contient potentiellement d’autres pesticides. Le glyphosate provient généralement de l’utilisation du Round Up.</w:t>
      </w:r>
    </w:p>
    <w:p w14:paraId="5A8BA9DD" w14:textId="77777777" w:rsidR="00FE7416" w:rsidRPr="00C95071" w:rsidRDefault="00FE7416" w:rsidP="00D22609">
      <w:pPr>
        <w:spacing w:after="0" w:line="276" w:lineRule="auto"/>
        <w:jc w:val="both"/>
        <w:rPr>
          <w:rFonts w:ascii="Gill Sans MT" w:hAnsi="Gill Sans MT" w:cstheme="minorHAnsi"/>
        </w:rPr>
      </w:pPr>
    </w:p>
    <w:p w14:paraId="11DD470C" w14:textId="77777777" w:rsidR="0036329B" w:rsidRPr="00C95071" w:rsidRDefault="0036329B" w:rsidP="00D22609">
      <w:pPr>
        <w:spacing w:after="0" w:line="276" w:lineRule="auto"/>
        <w:jc w:val="both"/>
        <w:rPr>
          <w:rFonts w:ascii="Gill Sans MT" w:hAnsi="Gill Sans MT" w:cstheme="minorHAnsi"/>
          <w:color w:val="000000"/>
        </w:rPr>
      </w:pPr>
      <w:r w:rsidRPr="00C95071">
        <w:rPr>
          <w:rFonts w:ascii="Gill Sans MT" w:hAnsi="Gill Sans MT" w:cstheme="minorHAnsi"/>
          <w:color w:val="000000"/>
        </w:rPr>
        <w:t>Vous pouvez apporter vos flacons soit :</w:t>
      </w:r>
    </w:p>
    <w:p w14:paraId="75EE08D4" w14:textId="5397A77A" w:rsidR="0036329B" w:rsidRPr="00C95071" w:rsidRDefault="00C95071" w:rsidP="00D22609">
      <w:pPr>
        <w:pStyle w:val="Paragraphedeliste"/>
        <w:numPr>
          <w:ilvl w:val="0"/>
          <w:numId w:val="1"/>
        </w:numPr>
        <w:spacing w:after="0" w:line="276" w:lineRule="auto"/>
        <w:jc w:val="both"/>
        <w:rPr>
          <w:rFonts w:ascii="Gill Sans MT" w:hAnsi="Gill Sans MT" w:cstheme="minorHAnsi"/>
          <w:color w:val="000000"/>
        </w:rPr>
      </w:pPr>
      <w:r w:rsidRPr="00C95071">
        <w:rPr>
          <w:rFonts w:ascii="Gill Sans MT" w:hAnsi="Gill Sans MT" w:cstheme="minorHAnsi"/>
          <w:color w:val="000000"/>
        </w:rPr>
        <w:t>Au</w:t>
      </w:r>
      <w:r w:rsidR="0036329B" w:rsidRPr="00C95071">
        <w:rPr>
          <w:rFonts w:ascii="Gill Sans MT" w:hAnsi="Gill Sans MT" w:cstheme="minorHAnsi"/>
          <w:color w:val="000000"/>
        </w:rPr>
        <w:t xml:space="preserve"> laboratoire à La Roche-sur-Yon</w:t>
      </w:r>
      <w:r w:rsidR="00CC6186">
        <w:rPr>
          <w:rFonts w:ascii="Gill Sans MT" w:hAnsi="Gill Sans MT" w:cstheme="minorHAnsi"/>
          <w:color w:val="000000"/>
        </w:rPr>
        <w:t xml:space="preserve"> (</w:t>
      </w:r>
      <w:r w:rsidR="00CC6186" w:rsidRPr="00CC6186">
        <w:rPr>
          <w:rFonts w:ascii="Gill Sans MT" w:hAnsi="Gill Sans MT" w:cstheme="minorHAnsi"/>
          <w:color w:val="000000"/>
          <w:u w:val="single"/>
        </w:rPr>
        <w:t>avant 15h30 le vendredi</w:t>
      </w:r>
      <w:r w:rsidR="00CC6186">
        <w:rPr>
          <w:rFonts w:ascii="Gill Sans MT" w:hAnsi="Gill Sans MT" w:cstheme="minorHAnsi"/>
          <w:color w:val="000000"/>
        </w:rPr>
        <w:t>)</w:t>
      </w:r>
      <w:r w:rsidR="0048638B" w:rsidRPr="00C95071">
        <w:rPr>
          <w:rFonts w:ascii="Gill Sans MT" w:hAnsi="Gill Sans MT" w:cstheme="minorHAnsi"/>
          <w:color w:val="000000"/>
        </w:rPr>
        <w:t>,</w:t>
      </w:r>
      <w:r w:rsidR="0036329B" w:rsidRPr="00C95071">
        <w:rPr>
          <w:rFonts w:ascii="Gill Sans MT" w:hAnsi="Gill Sans MT" w:cstheme="minorHAnsi"/>
          <w:color w:val="000000"/>
        </w:rPr>
        <w:t xml:space="preserve"> </w:t>
      </w:r>
    </w:p>
    <w:p w14:paraId="47D5B6CF" w14:textId="4FB25591" w:rsidR="0036329B" w:rsidRPr="00C95071" w:rsidRDefault="00C95071" w:rsidP="00D22609">
      <w:pPr>
        <w:pStyle w:val="Paragraphedeliste"/>
        <w:numPr>
          <w:ilvl w:val="0"/>
          <w:numId w:val="1"/>
        </w:numPr>
        <w:spacing w:after="0" w:line="276" w:lineRule="auto"/>
        <w:jc w:val="both"/>
        <w:rPr>
          <w:rFonts w:ascii="Gill Sans MT" w:hAnsi="Gill Sans MT" w:cstheme="minorHAnsi"/>
          <w:color w:val="000000"/>
        </w:rPr>
      </w:pPr>
      <w:r w:rsidRPr="00C95071">
        <w:rPr>
          <w:rFonts w:ascii="Gill Sans MT" w:hAnsi="Gill Sans MT" w:cstheme="minorHAnsi"/>
          <w:color w:val="000000"/>
        </w:rPr>
        <w:t>Mais</w:t>
      </w:r>
      <w:r w:rsidR="0036329B" w:rsidRPr="00C95071">
        <w:rPr>
          <w:rFonts w:ascii="Gill Sans MT" w:hAnsi="Gill Sans MT" w:cstheme="minorHAnsi"/>
          <w:color w:val="000000"/>
        </w:rPr>
        <w:t xml:space="preserve"> également</w:t>
      </w:r>
      <w:r w:rsidR="00C661C0" w:rsidRPr="00C95071">
        <w:rPr>
          <w:rFonts w:ascii="Gill Sans MT" w:hAnsi="Gill Sans MT" w:cstheme="minorHAnsi"/>
          <w:color w:val="000000"/>
        </w:rPr>
        <w:t xml:space="preserve"> </w:t>
      </w:r>
      <w:r w:rsidR="0031432C" w:rsidRPr="00C95071">
        <w:rPr>
          <w:rFonts w:ascii="Gill Sans MT" w:hAnsi="Gill Sans MT" w:cstheme="minorHAnsi"/>
          <w:color w:val="000000"/>
        </w:rPr>
        <w:t>dans</w:t>
      </w:r>
      <w:r w:rsidR="00C661C0" w:rsidRPr="00C95071">
        <w:rPr>
          <w:rFonts w:ascii="Gill Sans MT" w:hAnsi="Gill Sans MT" w:cstheme="minorHAnsi"/>
          <w:color w:val="000000"/>
        </w:rPr>
        <w:t xml:space="preserve"> un point</w:t>
      </w:r>
      <w:r w:rsidR="0036329B" w:rsidRPr="00C95071">
        <w:rPr>
          <w:rFonts w:ascii="Gill Sans MT" w:hAnsi="Gill Sans MT" w:cstheme="minorHAnsi"/>
          <w:color w:val="000000"/>
        </w:rPr>
        <w:t xml:space="preserve"> de collecte </w:t>
      </w:r>
      <w:r w:rsidR="00C661C0" w:rsidRPr="00C95071">
        <w:rPr>
          <w:rFonts w:ascii="Gill Sans MT" w:hAnsi="Gill Sans MT" w:cstheme="minorHAnsi"/>
          <w:color w:val="000000"/>
        </w:rPr>
        <w:t xml:space="preserve">plus proche de chez vous </w:t>
      </w:r>
      <w:r w:rsidR="0036329B" w:rsidRPr="00C95071">
        <w:rPr>
          <w:rFonts w:ascii="Gill Sans MT" w:hAnsi="Gill Sans MT" w:cstheme="minorHAnsi"/>
          <w:color w:val="000000"/>
        </w:rPr>
        <w:t>dont la permanence sera assurée par un agent du laboratoire</w:t>
      </w:r>
      <w:r w:rsidR="00C661C0" w:rsidRPr="00C95071">
        <w:rPr>
          <w:rFonts w:ascii="Gill Sans MT" w:hAnsi="Gill Sans MT" w:cstheme="minorHAnsi"/>
          <w:color w:val="000000"/>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268"/>
        <w:gridCol w:w="1985"/>
      </w:tblGrid>
      <w:tr w:rsidR="001731F1" w:rsidRPr="001731F1" w14:paraId="3D7E13F9" w14:textId="77777777" w:rsidTr="007107E2">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499595"/>
            <w:vAlign w:val="center"/>
            <w:hideMark/>
          </w:tcPr>
          <w:p w14:paraId="6D8CF05C" w14:textId="77777777" w:rsidR="001731F1" w:rsidRPr="005B681E" w:rsidRDefault="001731F1" w:rsidP="00C573A7">
            <w:pPr>
              <w:spacing w:after="0" w:line="240" w:lineRule="auto"/>
              <w:jc w:val="center"/>
              <w:rPr>
                <w:rFonts w:ascii="Frutiger 47LightCn" w:hAnsi="Frutiger 47LightCn" w:cs="Frutiger 47LightCn"/>
                <w:b/>
                <w:color w:val="FFFFFF" w:themeColor="background1"/>
                <w:sz w:val="24"/>
                <w:szCs w:val="24"/>
              </w:rPr>
            </w:pPr>
            <w:bookmarkStart w:id="3" w:name="_Hlk152339207"/>
            <w:r w:rsidRPr="005B681E">
              <w:rPr>
                <w:rFonts w:ascii="Frutiger 47LightCn" w:hAnsi="Frutiger 47LightCn" w:cs="Frutiger 47LightCn"/>
                <w:b/>
                <w:color w:val="FFFFFF" w:themeColor="background1"/>
                <w:sz w:val="24"/>
                <w:szCs w:val="24"/>
              </w:rPr>
              <w:t>POINTS DE COLLECTE</w:t>
            </w:r>
          </w:p>
        </w:tc>
        <w:tc>
          <w:tcPr>
            <w:tcW w:w="2268" w:type="dxa"/>
            <w:tcBorders>
              <w:top w:val="single" w:sz="4" w:space="0" w:color="auto"/>
              <w:left w:val="single" w:sz="4" w:space="0" w:color="auto"/>
              <w:bottom w:val="single" w:sz="4" w:space="0" w:color="auto"/>
              <w:right w:val="single" w:sz="4" w:space="0" w:color="auto"/>
            </w:tcBorders>
            <w:shd w:val="clear" w:color="auto" w:fill="499595"/>
            <w:vAlign w:val="center"/>
            <w:hideMark/>
          </w:tcPr>
          <w:p w14:paraId="52EDF7C0" w14:textId="77777777" w:rsidR="001731F1" w:rsidRPr="005B681E" w:rsidRDefault="001731F1" w:rsidP="00C573A7">
            <w:pPr>
              <w:spacing w:after="0" w:line="240" w:lineRule="auto"/>
              <w:jc w:val="center"/>
              <w:rPr>
                <w:rFonts w:ascii="Frutiger 47LightCn" w:hAnsi="Frutiger 47LightCn" w:cs="Frutiger 47LightCn"/>
                <w:b/>
                <w:color w:val="FFFFFF" w:themeColor="background1"/>
                <w:sz w:val="24"/>
                <w:szCs w:val="24"/>
              </w:rPr>
            </w:pPr>
            <w:r w:rsidRPr="005B681E">
              <w:rPr>
                <w:rFonts w:ascii="Frutiger 47LightCn" w:hAnsi="Frutiger 47LightCn" w:cs="Frutiger 47LightCn"/>
                <w:b/>
                <w:color w:val="FFFFFF" w:themeColor="background1"/>
                <w:sz w:val="24"/>
                <w:szCs w:val="24"/>
              </w:rPr>
              <w:t>DATES</w:t>
            </w:r>
          </w:p>
        </w:tc>
        <w:tc>
          <w:tcPr>
            <w:tcW w:w="1985" w:type="dxa"/>
            <w:tcBorders>
              <w:top w:val="single" w:sz="4" w:space="0" w:color="auto"/>
              <w:left w:val="single" w:sz="4" w:space="0" w:color="auto"/>
              <w:bottom w:val="single" w:sz="4" w:space="0" w:color="auto"/>
              <w:right w:val="single" w:sz="4" w:space="0" w:color="auto"/>
            </w:tcBorders>
            <w:shd w:val="clear" w:color="auto" w:fill="499595"/>
            <w:vAlign w:val="center"/>
            <w:hideMark/>
          </w:tcPr>
          <w:p w14:paraId="0E46642F" w14:textId="77777777" w:rsidR="001731F1" w:rsidRPr="001731F1" w:rsidRDefault="001731F1" w:rsidP="00C573A7">
            <w:pPr>
              <w:spacing w:after="0" w:line="240" w:lineRule="auto"/>
              <w:jc w:val="center"/>
              <w:rPr>
                <w:rFonts w:ascii="Frutiger 47LightCn" w:hAnsi="Frutiger 47LightCn" w:cs="Frutiger 47LightCn"/>
                <w:b/>
                <w:color w:val="FFFFFF" w:themeColor="background1"/>
                <w:sz w:val="24"/>
                <w:szCs w:val="24"/>
              </w:rPr>
            </w:pPr>
            <w:r w:rsidRPr="005B681E">
              <w:rPr>
                <w:rFonts w:ascii="Frutiger 47LightCn" w:hAnsi="Frutiger 47LightCn" w:cs="Frutiger 47LightCn"/>
                <w:b/>
                <w:color w:val="FFFFFF" w:themeColor="background1"/>
                <w:sz w:val="24"/>
                <w:szCs w:val="24"/>
              </w:rPr>
              <w:t>HEURES</w:t>
            </w:r>
          </w:p>
        </w:tc>
      </w:tr>
      <w:tr w:rsidR="001731F1" w:rsidRPr="001731F1" w14:paraId="5BC82AE5" w14:textId="77777777" w:rsidTr="001731F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11A70" w14:textId="700A8745" w:rsidR="0047506D" w:rsidRPr="00D17E3C" w:rsidRDefault="008B47F7" w:rsidP="003E6B20">
            <w:pPr>
              <w:spacing w:after="0" w:line="240" w:lineRule="auto"/>
              <w:jc w:val="both"/>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Communauté de Communes du Pays des Herbiers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1280" w14:textId="3997D05E" w:rsidR="001731F1" w:rsidRPr="00D17E3C" w:rsidRDefault="008B47F7" w:rsidP="00346568">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16 septembre</w:t>
            </w:r>
            <w:r w:rsidR="0091076F" w:rsidRPr="00D17E3C">
              <w:rPr>
                <w:rFonts w:ascii="Frutiger 47LightCn" w:hAnsi="Frutiger 47LightCn" w:cs="Frutiger 47LightCn"/>
                <w:color w:val="000000" w:themeColor="text1"/>
                <w:sz w:val="24"/>
                <w:szCs w:val="24"/>
              </w:rPr>
              <w:t xml:space="preserve"> 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B435" w14:textId="77777777" w:rsidR="001731F1" w:rsidRPr="00D17E3C" w:rsidRDefault="001731F1" w:rsidP="00C573A7">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11H30 à 13H00</w:t>
            </w:r>
          </w:p>
        </w:tc>
      </w:tr>
      <w:tr w:rsidR="00F12F92" w:rsidRPr="00F12F92" w14:paraId="1B025932" w14:textId="77777777" w:rsidTr="002D58F2">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816E" w14:textId="2B67E78C" w:rsidR="00AC49D4" w:rsidRPr="00D17E3C" w:rsidRDefault="008B47F7" w:rsidP="003E6B20">
            <w:pPr>
              <w:spacing w:after="0" w:line="240" w:lineRule="auto"/>
              <w:jc w:val="both"/>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Mairie des Sables d’Olonne</w:t>
            </w:r>
            <w:r w:rsidR="00442526">
              <w:rPr>
                <w:rFonts w:ascii="Frutiger 47LightCn" w:hAnsi="Frutiger 47LightCn" w:cs="Frutiger 47LightCn"/>
                <w:color w:val="000000" w:themeColor="text1"/>
                <w:sz w:val="24"/>
                <w:szCs w:val="24"/>
              </w:rPr>
              <w:t xml:space="preserve"> </w:t>
            </w:r>
            <w:r w:rsidR="00224557">
              <w:rPr>
                <w:rFonts w:ascii="Frutiger 47LightCn" w:hAnsi="Frutiger 47LightCn" w:cs="Frutiger 47LightCn"/>
                <w:color w:val="000000" w:themeColor="text1"/>
                <w:sz w:val="24"/>
                <w:szCs w:val="24"/>
              </w:rPr>
              <w:t>–</w:t>
            </w:r>
            <w:r w:rsidR="00442526">
              <w:rPr>
                <w:rFonts w:ascii="Frutiger 47LightCn" w:hAnsi="Frutiger 47LightCn" w:cs="Frutiger 47LightCn"/>
                <w:color w:val="000000" w:themeColor="text1"/>
                <w:sz w:val="24"/>
                <w:szCs w:val="24"/>
              </w:rPr>
              <w:t xml:space="preserve"> </w:t>
            </w:r>
            <w:r w:rsidR="00442526">
              <w:rPr>
                <w:color w:val="000000"/>
                <w:sz w:val="20"/>
                <w:szCs w:val="20"/>
                <w:shd w:val="clear" w:color="auto" w:fill="FFFFFF"/>
              </w:rPr>
              <w:t>mairie Annexe de la Jarrie à Olonne sur mer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1C9F" w14:textId="0086822E" w:rsidR="00AC49D4" w:rsidRPr="00D17E3C" w:rsidRDefault="008B47F7" w:rsidP="006433FB">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30 septembre 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2DA6D" w14:textId="77777777" w:rsidR="00AC49D4" w:rsidRPr="00D17E3C" w:rsidRDefault="00AC49D4" w:rsidP="002D58F2">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11H30 à 13H00</w:t>
            </w:r>
          </w:p>
        </w:tc>
      </w:tr>
      <w:tr w:rsidR="00AC49D4" w:rsidRPr="001731F1" w14:paraId="3FA5E85E" w14:textId="77777777" w:rsidTr="002D58F2">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D7008" w14:textId="21EF66E0" w:rsidR="00AC49D4" w:rsidRPr="00D17E3C" w:rsidRDefault="008B47F7" w:rsidP="00346568">
            <w:pPr>
              <w:spacing w:after="0" w:line="240" w:lineRule="auto"/>
              <w:jc w:val="both"/>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Mairie de Challans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9601" w14:textId="2246167F" w:rsidR="00AC49D4" w:rsidRPr="00D17E3C" w:rsidRDefault="008B47F7" w:rsidP="00346568">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06 octobre 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9FEB" w14:textId="77777777" w:rsidR="00AC49D4" w:rsidRPr="00D17E3C" w:rsidRDefault="00AC49D4" w:rsidP="002D58F2">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11H30 à 13H00</w:t>
            </w:r>
          </w:p>
        </w:tc>
      </w:tr>
      <w:tr w:rsidR="001731F1" w:rsidRPr="001731F1" w14:paraId="01B25DD8" w14:textId="77777777" w:rsidTr="001731F1">
        <w:trPr>
          <w:trHeight w:val="45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8B77" w14:textId="38DA551D" w:rsidR="001731F1" w:rsidRPr="00D17E3C" w:rsidRDefault="008B47F7" w:rsidP="003E6B20">
            <w:pPr>
              <w:spacing w:after="0" w:line="240" w:lineRule="auto"/>
              <w:jc w:val="both"/>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Communauté de Communes du Pays de Fontenay Vendée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18F0" w14:textId="67E40F4A" w:rsidR="001731F1" w:rsidRPr="00D17E3C" w:rsidRDefault="008B47F7" w:rsidP="00346568">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13 octobre 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69EAF" w14:textId="77777777" w:rsidR="001731F1" w:rsidRPr="00D17E3C" w:rsidRDefault="001731F1" w:rsidP="00C573A7">
            <w:pPr>
              <w:spacing w:after="0" w:line="240" w:lineRule="auto"/>
              <w:jc w:val="center"/>
              <w:rPr>
                <w:rFonts w:ascii="Frutiger 47LightCn" w:hAnsi="Frutiger 47LightCn" w:cs="Frutiger 47LightCn"/>
                <w:color w:val="000000" w:themeColor="text1"/>
                <w:sz w:val="24"/>
                <w:szCs w:val="24"/>
              </w:rPr>
            </w:pPr>
            <w:r w:rsidRPr="00D17E3C">
              <w:rPr>
                <w:rFonts w:ascii="Frutiger 47LightCn" w:hAnsi="Frutiger 47LightCn" w:cs="Frutiger 47LightCn"/>
                <w:color w:val="000000" w:themeColor="text1"/>
                <w:sz w:val="24"/>
                <w:szCs w:val="24"/>
              </w:rPr>
              <w:t>11H30 à 13H00</w:t>
            </w:r>
          </w:p>
        </w:tc>
      </w:tr>
    </w:tbl>
    <w:bookmarkEnd w:id="3"/>
    <w:p w14:paraId="00141673" w14:textId="496B5A2B" w:rsidR="0036329B" w:rsidRPr="00C95071" w:rsidRDefault="0036329B" w:rsidP="00C95071">
      <w:pPr>
        <w:jc w:val="both"/>
        <w:rPr>
          <w:rFonts w:ascii="Gill Sans MT" w:hAnsi="Gill Sans MT" w:cs="Frutiger 47LightCn"/>
          <w:color w:val="000000"/>
          <w:sz w:val="24"/>
          <w:szCs w:val="24"/>
        </w:rPr>
      </w:pPr>
      <w:r w:rsidRPr="00C95071">
        <w:rPr>
          <w:rFonts w:ascii="Gill Sans MT" w:hAnsi="Gill Sans MT" w:cs="Frutiger 47LightCn"/>
          <w:b/>
          <w:color w:val="000000"/>
          <w:sz w:val="24"/>
          <w:szCs w:val="24"/>
        </w:rPr>
        <w:t xml:space="preserve">Des kits de prélèvements sont à votre disposition dans les collectivités citées </w:t>
      </w:r>
      <w:r w:rsidR="00D22609" w:rsidRPr="00C95071">
        <w:rPr>
          <w:rFonts w:ascii="Gill Sans MT" w:hAnsi="Gill Sans MT" w:cs="Frutiger 47LightCn"/>
          <w:b/>
          <w:color w:val="000000"/>
          <w:sz w:val="24"/>
          <w:szCs w:val="24"/>
        </w:rPr>
        <w:t>c</w:t>
      </w:r>
      <w:r w:rsidRPr="00C95071">
        <w:rPr>
          <w:rFonts w:ascii="Gill Sans MT" w:hAnsi="Gill Sans MT" w:cs="Frutiger 47LightCn"/>
          <w:b/>
          <w:color w:val="000000"/>
          <w:sz w:val="24"/>
          <w:szCs w:val="24"/>
        </w:rPr>
        <w:t>i-dessus, ainsi qu’au laboratoire</w:t>
      </w:r>
      <w:r w:rsidRPr="00C95071">
        <w:rPr>
          <w:rFonts w:ascii="Gill Sans MT" w:hAnsi="Gill Sans MT" w:cs="Frutiger 47LightCn"/>
          <w:color w:val="000000"/>
          <w:sz w:val="24"/>
          <w:szCs w:val="24"/>
        </w:rPr>
        <w:t>.</w:t>
      </w:r>
    </w:p>
    <w:p w14:paraId="1BEB2D38" w14:textId="77777777" w:rsidR="00442526" w:rsidRDefault="0036329B" w:rsidP="00B10DFB">
      <w:pPr>
        <w:rPr>
          <w:rFonts w:ascii="Century Gothic" w:hAnsi="Century Gothic" w:cs="Frutiger 47LightCn"/>
          <w:b/>
          <w:color w:val="FFC000"/>
        </w:rPr>
      </w:pPr>
      <w:r w:rsidRPr="00FE7416">
        <w:rPr>
          <w:rFonts w:ascii="Century Gothic" w:hAnsi="Century Gothic" w:cs="Frutiger 47LightCn"/>
          <w:b/>
          <w:color w:val="FFC000"/>
        </w:rPr>
        <w:t>ATTENTION, le dépôt doit être effectué le jour du prélèvement</w:t>
      </w:r>
    </w:p>
    <w:p w14:paraId="71FC4EDD" w14:textId="105B5C28" w:rsidR="00ED042A" w:rsidRPr="00993687" w:rsidRDefault="001731F1" w:rsidP="00B10DFB">
      <w:pPr>
        <w:rPr>
          <w:b/>
        </w:rPr>
      </w:pPr>
      <w:r w:rsidRPr="00FE7416">
        <w:rPr>
          <w:rFonts w:ascii="Century Gothic" w:hAnsi="Century Gothic"/>
          <w:b/>
          <w:sz w:val="20"/>
          <w:szCs w:val="20"/>
        </w:rPr>
        <w:t>Renseignements : 02 28 85 79 79</w:t>
      </w:r>
      <w:r w:rsidR="00230C3D" w:rsidRPr="00FE7416">
        <w:rPr>
          <w:rFonts w:ascii="Century Gothic" w:hAnsi="Century Gothic"/>
          <w:b/>
          <w:sz w:val="20"/>
          <w:szCs w:val="20"/>
        </w:rPr>
        <w:t xml:space="preserve"> ou </w:t>
      </w:r>
      <w:hyperlink r:id="rId8" w:history="1">
        <w:r w:rsidR="00230C3D" w:rsidRPr="00FE7416">
          <w:rPr>
            <w:rStyle w:val="Lienhypertexte"/>
            <w:rFonts w:ascii="Century Gothic" w:hAnsi="Century Gothic"/>
            <w:b/>
            <w:sz w:val="20"/>
            <w:szCs w:val="20"/>
          </w:rPr>
          <w:t>labo@vendee.fr</w:t>
        </w:r>
      </w:hyperlink>
    </w:p>
    <w:sectPr w:rsidR="00ED042A" w:rsidRPr="00993687" w:rsidSect="007107E2">
      <w:headerReference w:type="default" r:id="rId9"/>
      <w:footerReference w:type="default" r:id="rId10"/>
      <w:pgSz w:w="11906" w:h="16838"/>
      <w:pgMar w:top="2127" w:right="1274" w:bottom="993" w:left="993" w:header="708"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CB06" w14:textId="77777777" w:rsidR="00ED042A" w:rsidRDefault="00ED042A" w:rsidP="00ED042A">
      <w:pPr>
        <w:spacing w:after="0" w:line="240" w:lineRule="auto"/>
      </w:pPr>
      <w:r>
        <w:separator/>
      </w:r>
    </w:p>
  </w:endnote>
  <w:endnote w:type="continuationSeparator" w:id="0">
    <w:p w14:paraId="788AC81E" w14:textId="77777777" w:rsidR="00ED042A" w:rsidRDefault="00ED042A" w:rsidP="00ED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7LightC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A4E8" w14:textId="60D942C7" w:rsidR="001C6A56" w:rsidRDefault="001C6A56" w:rsidP="001C6A56">
    <w:pPr>
      <w:pStyle w:val="Pieddepage"/>
      <w:rPr>
        <w:rStyle w:val="Numrodepage"/>
      </w:rPr>
    </w:pPr>
  </w:p>
  <w:p w14:paraId="1135400F" w14:textId="4224C0C6" w:rsidR="001C6A56" w:rsidRPr="00DD6CFC" w:rsidRDefault="001C6A56" w:rsidP="001C6A56">
    <w:pPr>
      <w:spacing w:after="0"/>
      <w:jc w:val="center"/>
      <w:rPr>
        <w:b/>
        <w:szCs w:val="20"/>
      </w:rPr>
    </w:pPr>
    <w:r>
      <w:rPr>
        <w:noProof/>
      </w:rPr>
      <w:drawing>
        <wp:anchor distT="0" distB="0" distL="114300" distR="114300" simplePos="0" relativeHeight="251679744" behindDoc="1" locked="1" layoutInCell="1" allowOverlap="1" wp14:anchorId="22712152" wp14:editId="5190FC1D">
          <wp:simplePos x="0" y="0"/>
          <wp:positionH relativeFrom="column">
            <wp:posOffset>34925</wp:posOffset>
          </wp:positionH>
          <wp:positionV relativeFrom="paragraph">
            <wp:posOffset>-276225</wp:posOffset>
          </wp:positionV>
          <wp:extent cx="6120765" cy="65595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CFC">
      <w:rPr>
        <w:b/>
      </w:rPr>
      <w:t xml:space="preserve"> </w:t>
    </w:r>
    <w:r w:rsidRPr="000A03B4">
      <w:rPr>
        <w:rFonts w:ascii="Gill Sans MT Condensed" w:eastAsia="Calibri" w:hAnsi="Gill Sans MT Condensed" w:cs="Times New Roman (Corps CS)"/>
        <w:b/>
        <w:bCs/>
        <w:color w:val="000000"/>
        <w:spacing w:val="15"/>
      </w:rPr>
      <w:t>LABORATOIRE DE L’ENVIRONNEMENT ET DE L’ALIMENTATION</w:t>
    </w:r>
    <w:r w:rsidRPr="00DD6CFC">
      <w:rPr>
        <w:b/>
        <w:szCs w:val="20"/>
      </w:rPr>
      <w:t xml:space="preserve"> </w:t>
    </w:r>
    <w:r w:rsidRPr="000A03B4">
      <w:rPr>
        <w:rFonts w:ascii="Gill Sans MT Condensed" w:hAnsi="Gill Sans MT Condensed"/>
        <w:b/>
      </w:rPr>
      <w:t>DE LA VENDÉE</w:t>
    </w:r>
    <w:r w:rsidRPr="000A03B4">
      <w:rPr>
        <w:rFonts w:ascii="Gill Sans MT Condensed" w:hAnsi="Gill Sans MT Condensed"/>
        <w:b/>
      </w:rPr>
      <w:tab/>
    </w:r>
    <w:r w:rsidRPr="000A03B4">
      <w:rPr>
        <w:rFonts w:ascii="Gill Sans MT Condensed" w:eastAsia="Calibri" w:hAnsi="Gill Sans MT Condensed" w:cs="Times New Roman (Corps CS)"/>
        <w:b/>
        <w:bCs/>
        <w:color w:val="000000"/>
        <w:spacing w:val="15"/>
      </w:rPr>
      <w:tab/>
    </w:r>
  </w:p>
  <w:p w14:paraId="65EDFC59" w14:textId="17A822C1" w:rsidR="00ED042A" w:rsidRPr="001C6A56" w:rsidRDefault="001C6A56" w:rsidP="001C6A56">
    <w:pPr>
      <w:spacing w:after="0"/>
      <w:jc w:val="center"/>
    </w:pPr>
    <w:r w:rsidRPr="000A03B4">
      <w:rPr>
        <w:rFonts w:ascii="Gill Sans MT Condensed" w:eastAsia="Calibri" w:hAnsi="Gill Sans MT Condensed" w:cs="Times New Roman (Corps CS)"/>
        <w:bCs/>
        <w:color w:val="000000"/>
        <w:spacing w:val="15"/>
      </w:rPr>
      <w:t xml:space="preserve">Rond-point Georges Duval – CS 80802 – 85021 La Roche Sur </w:t>
    </w:r>
    <w:proofErr w:type="spellStart"/>
    <w:r w:rsidRPr="000A03B4">
      <w:rPr>
        <w:rFonts w:ascii="Gill Sans MT Condensed" w:eastAsia="Calibri" w:hAnsi="Gill Sans MT Condensed" w:cs="Times New Roman (Corps CS)"/>
        <w:bCs/>
        <w:color w:val="000000"/>
        <w:spacing w:val="15"/>
      </w:rPr>
      <w:t>Yon</w:t>
    </w:r>
    <w:proofErr w:type="spellEnd"/>
    <w:r w:rsidRPr="000A03B4">
      <w:rPr>
        <w:rFonts w:ascii="Gill Sans MT Condensed" w:eastAsia="Calibri" w:hAnsi="Gill Sans MT Condensed" w:cs="Times New Roman (Corps CS)"/>
        <w:bCs/>
        <w:color w:val="000000"/>
        <w:spacing w:val="15"/>
      </w:rPr>
      <w:t xml:space="preserve"> / 02 28 85 79 79 / </w:t>
    </w:r>
    <w:hyperlink r:id="rId2" w:history="1">
      <w:r w:rsidRPr="00381B90">
        <w:rPr>
          <w:rStyle w:val="Lienhypertexte"/>
        </w:rPr>
        <w:t>labo@vendee.fr</w:t>
      </w:r>
    </w:hyperlink>
    <w:r>
      <w:rPr>
        <w:noProof/>
      </w:rPr>
      <w:drawing>
        <wp:anchor distT="0" distB="0" distL="114300" distR="114300" simplePos="0" relativeHeight="251678720" behindDoc="1" locked="1" layoutInCell="1" allowOverlap="1" wp14:anchorId="69180F18" wp14:editId="6B1B2000">
          <wp:simplePos x="0" y="0"/>
          <wp:positionH relativeFrom="column">
            <wp:posOffset>484505</wp:posOffset>
          </wp:positionH>
          <wp:positionV relativeFrom="paragraph">
            <wp:posOffset>9742805</wp:posOffset>
          </wp:positionV>
          <wp:extent cx="6120765" cy="61531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1" layoutInCell="1" allowOverlap="1" wp14:anchorId="5B07F06C" wp14:editId="65DC7FE7">
          <wp:simplePos x="0" y="0"/>
          <wp:positionH relativeFrom="column">
            <wp:posOffset>484505</wp:posOffset>
          </wp:positionH>
          <wp:positionV relativeFrom="paragraph">
            <wp:posOffset>9742805</wp:posOffset>
          </wp:positionV>
          <wp:extent cx="6120765" cy="61531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1" layoutInCell="1" allowOverlap="1" wp14:anchorId="5A9F3DDE" wp14:editId="560699A5">
          <wp:simplePos x="0" y="0"/>
          <wp:positionH relativeFrom="column">
            <wp:posOffset>484505</wp:posOffset>
          </wp:positionH>
          <wp:positionV relativeFrom="paragraph">
            <wp:posOffset>9742805</wp:posOffset>
          </wp:positionV>
          <wp:extent cx="6120765" cy="61531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1" layoutInCell="1" allowOverlap="1" wp14:anchorId="2A15574D" wp14:editId="7258B1B2">
          <wp:simplePos x="0" y="0"/>
          <wp:positionH relativeFrom="column">
            <wp:posOffset>484505</wp:posOffset>
          </wp:positionH>
          <wp:positionV relativeFrom="paragraph">
            <wp:posOffset>9742805</wp:posOffset>
          </wp:positionV>
          <wp:extent cx="6120765" cy="61531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1" layoutInCell="1" allowOverlap="1" wp14:anchorId="0FC2DCCC" wp14:editId="1D12FB2F">
          <wp:simplePos x="0" y="0"/>
          <wp:positionH relativeFrom="column">
            <wp:posOffset>484505</wp:posOffset>
          </wp:positionH>
          <wp:positionV relativeFrom="paragraph">
            <wp:posOffset>9742805</wp:posOffset>
          </wp:positionV>
          <wp:extent cx="6120765" cy="61531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1" layoutInCell="1" allowOverlap="1" wp14:anchorId="419D3DF3" wp14:editId="19614A95">
          <wp:simplePos x="0" y="0"/>
          <wp:positionH relativeFrom="column">
            <wp:posOffset>484505</wp:posOffset>
          </wp:positionH>
          <wp:positionV relativeFrom="paragraph">
            <wp:posOffset>9742805</wp:posOffset>
          </wp:positionV>
          <wp:extent cx="6120765" cy="61531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1" layoutInCell="1" allowOverlap="1" wp14:anchorId="485E63D3" wp14:editId="0D625895">
          <wp:simplePos x="0" y="0"/>
          <wp:positionH relativeFrom="column">
            <wp:posOffset>484505</wp:posOffset>
          </wp:positionH>
          <wp:positionV relativeFrom="paragraph">
            <wp:posOffset>9742805</wp:posOffset>
          </wp:positionV>
          <wp:extent cx="6120765" cy="61531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1" layoutInCell="1" allowOverlap="1" wp14:anchorId="6828799B" wp14:editId="69BFD433">
          <wp:simplePos x="0" y="0"/>
          <wp:positionH relativeFrom="column">
            <wp:posOffset>484505</wp:posOffset>
          </wp:positionH>
          <wp:positionV relativeFrom="paragraph">
            <wp:posOffset>9742805</wp:posOffset>
          </wp:positionV>
          <wp:extent cx="6120765" cy="61531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1" layoutInCell="1" allowOverlap="1" wp14:anchorId="73CE14FC" wp14:editId="3DC70C78">
          <wp:simplePos x="0" y="0"/>
          <wp:positionH relativeFrom="column">
            <wp:posOffset>484505</wp:posOffset>
          </wp:positionH>
          <wp:positionV relativeFrom="paragraph">
            <wp:posOffset>9742805</wp:posOffset>
          </wp:positionV>
          <wp:extent cx="6120765" cy="61531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1" layoutInCell="1" allowOverlap="1" wp14:anchorId="4407F40B" wp14:editId="3D70BD46">
          <wp:simplePos x="0" y="0"/>
          <wp:positionH relativeFrom="column">
            <wp:posOffset>484505</wp:posOffset>
          </wp:positionH>
          <wp:positionV relativeFrom="paragraph">
            <wp:posOffset>9742805</wp:posOffset>
          </wp:positionV>
          <wp:extent cx="6120765" cy="61531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1" layoutInCell="1" allowOverlap="1" wp14:anchorId="002A2470" wp14:editId="460879C9">
          <wp:simplePos x="0" y="0"/>
          <wp:positionH relativeFrom="column">
            <wp:posOffset>484505</wp:posOffset>
          </wp:positionH>
          <wp:positionV relativeFrom="paragraph">
            <wp:posOffset>9742805</wp:posOffset>
          </wp:positionV>
          <wp:extent cx="6120765" cy="61531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1" layoutInCell="1" allowOverlap="1" wp14:anchorId="6BC49961" wp14:editId="724EA950">
          <wp:simplePos x="0" y="0"/>
          <wp:positionH relativeFrom="column">
            <wp:posOffset>484505</wp:posOffset>
          </wp:positionH>
          <wp:positionV relativeFrom="paragraph">
            <wp:posOffset>9742805</wp:posOffset>
          </wp:positionV>
          <wp:extent cx="6120765" cy="6153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1" layoutInCell="1" allowOverlap="1" wp14:anchorId="703CFD05" wp14:editId="4588A68D">
          <wp:simplePos x="0" y="0"/>
          <wp:positionH relativeFrom="column">
            <wp:posOffset>484505</wp:posOffset>
          </wp:positionH>
          <wp:positionV relativeFrom="paragraph">
            <wp:posOffset>9742805</wp:posOffset>
          </wp:positionV>
          <wp:extent cx="6120765" cy="61531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1" layoutInCell="1" allowOverlap="1" wp14:anchorId="6EC3AEDC" wp14:editId="3868F7D6">
          <wp:simplePos x="0" y="0"/>
          <wp:positionH relativeFrom="column">
            <wp:posOffset>484505</wp:posOffset>
          </wp:positionH>
          <wp:positionV relativeFrom="paragraph">
            <wp:posOffset>9742805</wp:posOffset>
          </wp:positionV>
          <wp:extent cx="6120765" cy="61531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1" layoutInCell="1" allowOverlap="1" wp14:anchorId="64182C79" wp14:editId="7CB9544D">
          <wp:simplePos x="0" y="0"/>
          <wp:positionH relativeFrom="column">
            <wp:posOffset>484505</wp:posOffset>
          </wp:positionH>
          <wp:positionV relativeFrom="paragraph">
            <wp:posOffset>9742805</wp:posOffset>
          </wp:positionV>
          <wp:extent cx="6120765" cy="61531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1" layoutInCell="1" allowOverlap="1" wp14:anchorId="0E6F1638" wp14:editId="4C4BEDD8">
          <wp:simplePos x="0" y="0"/>
          <wp:positionH relativeFrom="column">
            <wp:posOffset>484505</wp:posOffset>
          </wp:positionH>
          <wp:positionV relativeFrom="paragraph">
            <wp:posOffset>9742805</wp:posOffset>
          </wp:positionV>
          <wp:extent cx="6120765" cy="61531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1" layoutInCell="1" allowOverlap="1" wp14:anchorId="56B42A46" wp14:editId="00DF4892">
          <wp:simplePos x="0" y="0"/>
          <wp:positionH relativeFrom="column">
            <wp:posOffset>484505</wp:posOffset>
          </wp:positionH>
          <wp:positionV relativeFrom="paragraph">
            <wp:posOffset>9742805</wp:posOffset>
          </wp:positionV>
          <wp:extent cx="6120765" cy="61531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1" layoutInCell="1" allowOverlap="1" wp14:anchorId="58C6A7A7" wp14:editId="3DA87EA6">
          <wp:simplePos x="0" y="0"/>
          <wp:positionH relativeFrom="column">
            <wp:posOffset>484505</wp:posOffset>
          </wp:positionH>
          <wp:positionV relativeFrom="paragraph">
            <wp:posOffset>9742805</wp:posOffset>
          </wp:positionV>
          <wp:extent cx="6120765" cy="61531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15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C51C" w14:textId="77777777" w:rsidR="00ED042A" w:rsidRDefault="00ED042A" w:rsidP="00ED042A">
      <w:pPr>
        <w:spacing w:after="0" w:line="240" w:lineRule="auto"/>
      </w:pPr>
      <w:r>
        <w:separator/>
      </w:r>
    </w:p>
  </w:footnote>
  <w:footnote w:type="continuationSeparator" w:id="0">
    <w:p w14:paraId="490304EF" w14:textId="77777777" w:rsidR="00ED042A" w:rsidRDefault="00ED042A" w:rsidP="00ED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81E6" w14:textId="1ABDF7D4" w:rsidR="00ED042A" w:rsidRDefault="00ED042A">
    <w:pPr>
      <w:pStyle w:val="En-tte"/>
    </w:pPr>
    <w:r>
      <w:rPr>
        <w:noProof/>
      </w:rPr>
      <w:drawing>
        <wp:anchor distT="0" distB="0" distL="114300" distR="114300" simplePos="0" relativeHeight="251659264" behindDoc="1" locked="0" layoutInCell="1" allowOverlap="1" wp14:anchorId="04D937D7" wp14:editId="7E248CA6">
          <wp:simplePos x="0" y="0"/>
          <wp:positionH relativeFrom="column">
            <wp:posOffset>-590550</wp:posOffset>
          </wp:positionH>
          <wp:positionV relativeFrom="paragraph">
            <wp:posOffset>-429260</wp:posOffset>
          </wp:positionV>
          <wp:extent cx="7512050" cy="1161751"/>
          <wp:effectExtent l="0" t="0" r="0" b="0"/>
          <wp:wrapNone/>
          <wp:docPr id="6" name="Image 6"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43688" name="Image 2" descr="Une image contenant flèch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12050" cy="1161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07E"/>
    <w:multiLevelType w:val="hybridMultilevel"/>
    <w:tmpl w:val="68CE20F4"/>
    <w:lvl w:ilvl="0" w:tplc="78749A48">
      <w:start w:val="27"/>
      <w:numFmt w:val="bullet"/>
      <w:lvlText w:val="-"/>
      <w:lvlJc w:val="left"/>
      <w:pPr>
        <w:ind w:left="720" w:hanging="360"/>
      </w:pPr>
      <w:rPr>
        <w:rFonts w:ascii="Frutiger 47LightCn" w:eastAsiaTheme="minorHAnsi" w:hAnsi="Frutiger 47LightCn" w:cs="Frutiger 47LightC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38"/>
    <w:rsid w:val="0000799F"/>
    <w:rsid w:val="0001495D"/>
    <w:rsid w:val="0002473A"/>
    <w:rsid w:val="000E5DAD"/>
    <w:rsid w:val="000F458B"/>
    <w:rsid w:val="0017253E"/>
    <w:rsid w:val="001731F1"/>
    <w:rsid w:val="001A3EA9"/>
    <w:rsid w:val="001C6A56"/>
    <w:rsid w:val="001E09E4"/>
    <w:rsid w:val="00224557"/>
    <w:rsid w:val="00230C3D"/>
    <w:rsid w:val="00241D35"/>
    <w:rsid w:val="00301DD7"/>
    <w:rsid w:val="00306A28"/>
    <w:rsid w:val="0031432C"/>
    <w:rsid w:val="0031555C"/>
    <w:rsid w:val="00346568"/>
    <w:rsid w:val="0036329B"/>
    <w:rsid w:val="003A11A7"/>
    <w:rsid w:val="003A59FE"/>
    <w:rsid w:val="003B0A7C"/>
    <w:rsid w:val="003D2A9F"/>
    <w:rsid w:val="003E6B20"/>
    <w:rsid w:val="00442526"/>
    <w:rsid w:val="00455EE1"/>
    <w:rsid w:val="0047506D"/>
    <w:rsid w:val="004822F9"/>
    <w:rsid w:val="0048638B"/>
    <w:rsid w:val="00487E19"/>
    <w:rsid w:val="004A4CBB"/>
    <w:rsid w:val="004A6850"/>
    <w:rsid w:val="004B7270"/>
    <w:rsid w:val="004E08E0"/>
    <w:rsid w:val="0050760A"/>
    <w:rsid w:val="0052351A"/>
    <w:rsid w:val="0059776F"/>
    <w:rsid w:val="005B5838"/>
    <w:rsid w:val="005B681E"/>
    <w:rsid w:val="005D0BBB"/>
    <w:rsid w:val="005E35CB"/>
    <w:rsid w:val="00634DEE"/>
    <w:rsid w:val="006433FB"/>
    <w:rsid w:val="006A7A1E"/>
    <w:rsid w:val="006B1A85"/>
    <w:rsid w:val="006C5B1C"/>
    <w:rsid w:val="00704BFC"/>
    <w:rsid w:val="007107E2"/>
    <w:rsid w:val="007B6D0E"/>
    <w:rsid w:val="007C05BA"/>
    <w:rsid w:val="007F4A5B"/>
    <w:rsid w:val="00894E73"/>
    <w:rsid w:val="008B47F7"/>
    <w:rsid w:val="0091076F"/>
    <w:rsid w:val="00987C2A"/>
    <w:rsid w:val="00993687"/>
    <w:rsid w:val="009B4E9F"/>
    <w:rsid w:val="009D63F4"/>
    <w:rsid w:val="00A61DEC"/>
    <w:rsid w:val="00A67155"/>
    <w:rsid w:val="00AA135C"/>
    <w:rsid w:val="00AB5E7B"/>
    <w:rsid w:val="00AC49D4"/>
    <w:rsid w:val="00B00A75"/>
    <w:rsid w:val="00B04741"/>
    <w:rsid w:val="00B10DFB"/>
    <w:rsid w:val="00B23D7E"/>
    <w:rsid w:val="00B40D0D"/>
    <w:rsid w:val="00B51F03"/>
    <w:rsid w:val="00B63DE8"/>
    <w:rsid w:val="00B80445"/>
    <w:rsid w:val="00BB2796"/>
    <w:rsid w:val="00BE3DB8"/>
    <w:rsid w:val="00C2562E"/>
    <w:rsid w:val="00C570C7"/>
    <w:rsid w:val="00C661C0"/>
    <w:rsid w:val="00C95071"/>
    <w:rsid w:val="00C962EE"/>
    <w:rsid w:val="00CA5F23"/>
    <w:rsid w:val="00CC24EE"/>
    <w:rsid w:val="00CC6186"/>
    <w:rsid w:val="00CE0F62"/>
    <w:rsid w:val="00D17E3C"/>
    <w:rsid w:val="00D22609"/>
    <w:rsid w:val="00D236B9"/>
    <w:rsid w:val="00D406A7"/>
    <w:rsid w:val="00D7734B"/>
    <w:rsid w:val="00DC78B0"/>
    <w:rsid w:val="00DD4A53"/>
    <w:rsid w:val="00DE1F56"/>
    <w:rsid w:val="00E45B7A"/>
    <w:rsid w:val="00E76AEA"/>
    <w:rsid w:val="00E97110"/>
    <w:rsid w:val="00EA56FE"/>
    <w:rsid w:val="00EC1FF7"/>
    <w:rsid w:val="00EC4253"/>
    <w:rsid w:val="00ED042A"/>
    <w:rsid w:val="00F12F92"/>
    <w:rsid w:val="00F27D71"/>
    <w:rsid w:val="00F31E52"/>
    <w:rsid w:val="00FA4BF9"/>
    <w:rsid w:val="00FA4CBF"/>
    <w:rsid w:val="00FB38AE"/>
    <w:rsid w:val="00FE7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D724B9E"/>
  <w15:chartTrackingRefBased/>
  <w15:docId w15:val="{2220FB87-7C00-49A5-87EB-6A70343C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04741"/>
    <w:pPr>
      <w:autoSpaceDE w:val="0"/>
      <w:autoSpaceDN w:val="0"/>
      <w:adjustRightInd w:val="0"/>
      <w:spacing w:after="0" w:line="240" w:lineRule="auto"/>
    </w:pPr>
    <w:rPr>
      <w:rFonts w:ascii="Frutiger 47LightCn" w:hAnsi="Frutiger 47LightCn" w:cs="Frutiger 47LightCn"/>
      <w:color w:val="000000"/>
      <w:sz w:val="24"/>
      <w:szCs w:val="24"/>
    </w:rPr>
  </w:style>
  <w:style w:type="paragraph" w:customStyle="1" w:styleId="Pa0">
    <w:name w:val="Pa0"/>
    <w:basedOn w:val="Default"/>
    <w:next w:val="Default"/>
    <w:uiPriority w:val="99"/>
    <w:rsid w:val="00B04741"/>
    <w:pPr>
      <w:spacing w:line="241" w:lineRule="atLeast"/>
    </w:pPr>
    <w:rPr>
      <w:rFonts w:cstheme="minorBidi"/>
      <w:color w:val="auto"/>
    </w:rPr>
  </w:style>
  <w:style w:type="character" w:customStyle="1" w:styleId="A8">
    <w:name w:val="A8"/>
    <w:uiPriority w:val="99"/>
    <w:rsid w:val="00B04741"/>
    <w:rPr>
      <w:rFonts w:cs="Frutiger 47LightCn"/>
      <w:b/>
      <w:bCs/>
      <w:color w:val="ED1B23"/>
      <w:sz w:val="60"/>
      <w:szCs w:val="60"/>
    </w:rPr>
  </w:style>
  <w:style w:type="character" w:customStyle="1" w:styleId="A7">
    <w:name w:val="A7"/>
    <w:uiPriority w:val="99"/>
    <w:rsid w:val="00B04741"/>
    <w:rPr>
      <w:rFonts w:cs="Frutiger 47LightCn"/>
      <w:b/>
      <w:bCs/>
      <w:color w:val="ED1B23"/>
      <w:sz w:val="54"/>
      <w:szCs w:val="54"/>
    </w:rPr>
  </w:style>
  <w:style w:type="paragraph" w:styleId="Pieddepage">
    <w:name w:val="footer"/>
    <w:basedOn w:val="Normal"/>
    <w:link w:val="PieddepageCar"/>
    <w:uiPriority w:val="99"/>
    <w:rsid w:val="00B0474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04741"/>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9776F"/>
    <w:rPr>
      <w:sz w:val="16"/>
      <w:szCs w:val="16"/>
    </w:rPr>
  </w:style>
  <w:style w:type="paragraph" w:styleId="Commentaire">
    <w:name w:val="annotation text"/>
    <w:basedOn w:val="Normal"/>
    <w:link w:val="CommentaireCar"/>
    <w:uiPriority w:val="99"/>
    <w:semiHidden/>
    <w:unhideWhenUsed/>
    <w:rsid w:val="0059776F"/>
    <w:pPr>
      <w:spacing w:line="240" w:lineRule="auto"/>
    </w:pPr>
    <w:rPr>
      <w:sz w:val="20"/>
      <w:szCs w:val="20"/>
    </w:rPr>
  </w:style>
  <w:style w:type="character" w:customStyle="1" w:styleId="CommentaireCar">
    <w:name w:val="Commentaire Car"/>
    <w:basedOn w:val="Policepardfaut"/>
    <w:link w:val="Commentaire"/>
    <w:uiPriority w:val="99"/>
    <w:semiHidden/>
    <w:rsid w:val="0059776F"/>
    <w:rPr>
      <w:sz w:val="20"/>
      <w:szCs w:val="20"/>
    </w:rPr>
  </w:style>
  <w:style w:type="paragraph" w:styleId="Objetducommentaire">
    <w:name w:val="annotation subject"/>
    <w:basedOn w:val="Commentaire"/>
    <w:next w:val="Commentaire"/>
    <w:link w:val="ObjetducommentaireCar"/>
    <w:uiPriority w:val="99"/>
    <w:semiHidden/>
    <w:unhideWhenUsed/>
    <w:rsid w:val="0059776F"/>
    <w:rPr>
      <w:b/>
      <w:bCs/>
    </w:rPr>
  </w:style>
  <w:style w:type="character" w:customStyle="1" w:styleId="ObjetducommentaireCar">
    <w:name w:val="Objet du commentaire Car"/>
    <w:basedOn w:val="CommentaireCar"/>
    <w:link w:val="Objetducommentaire"/>
    <w:uiPriority w:val="99"/>
    <w:semiHidden/>
    <w:rsid w:val="0059776F"/>
    <w:rPr>
      <w:b/>
      <w:bCs/>
      <w:sz w:val="20"/>
      <w:szCs w:val="20"/>
    </w:rPr>
  </w:style>
  <w:style w:type="paragraph" w:styleId="Textedebulles">
    <w:name w:val="Balloon Text"/>
    <w:basedOn w:val="Normal"/>
    <w:link w:val="TextedebullesCar"/>
    <w:uiPriority w:val="99"/>
    <w:semiHidden/>
    <w:unhideWhenUsed/>
    <w:rsid w:val="00597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776F"/>
    <w:rPr>
      <w:rFonts w:ascii="Segoe UI" w:hAnsi="Segoe UI" w:cs="Segoe UI"/>
      <w:sz w:val="18"/>
      <w:szCs w:val="18"/>
    </w:rPr>
  </w:style>
  <w:style w:type="table" w:styleId="Grilledutableau">
    <w:name w:val="Table Grid"/>
    <w:basedOn w:val="TableauNormal"/>
    <w:uiPriority w:val="39"/>
    <w:rsid w:val="00363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6329B"/>
    <w:pPr>
      <w:ind w:left="720"/>
      <w:contextualSpacing/>
    </w:pPr>
  </w:style>
  <w:style w:type="character" w:styleId="Lienhypertexte">
    <w:name w:val="Hyperlink"/>
    <w:basedOn w:val="Policepardfaut"/>
    <w:uiPriority w:val="99"/>
    <w:unhideWhenUsed/>
    <w:rsid w:val="00230C3D"/>
    <w:rPr>
      <w:color w:val="0563C1" w:themeColor="hyperlink"/>
      <w:u w:val="single"/>
    </w:rPr>
  </w:style>
  <w:style w:type="paragraph" w:styleId="En-tte">
    <w:name w:val="header"/>
    <w:basedOn w:val="Normal"/>
    <w:link w:val="En-tteCar"/>
    <w:uiPriority w:val="99"/>
    <w:unhideWhenUsed/>
    <w:rsid w:val="00ED042A"/>
    <w:pPr>
      <w:tabs>
        <w:tab w:val="center" w:pos="4536"/>
        <w:tab w:val="right" w:pos="9072"/>
      </w:tabs>
      <w:spacing w:after="0" w:line="240" w:lineRule="auto"/>
    </w:pPr>
  </w:style>
  <w:style w:type="character" w:customStyle="1" w:styleId="En-tteCar">
    <w:name w:val="En-tête Car"/>
    <w:basedOn w:val="Policepardfaut"/>
    <w:link w:val="En-tte"/>
    <w:uiPriority w:val="99"/>
    <w:rsid w:val="00ED042A"/>
  </w:style>
  <w:style w:type="character" w:styleId="Numrodepage">
    <w:name w:val="page number"/>
    <w:basedOn w:val="Policepardfaut"/>
    <w:uiPriority w:val="99"/>
    <w:rsid w:val="001C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vende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abo@vendee.f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306</Words>
  <Characters>1686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CD85</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PARPAILLON Olivier</dc:creator>
  <cp:keywords/>
  <dc:description/>
  <cp:lastModifiedBy>PARPAILLON Olivier</cp:lastModifiedBy>
  <cp:revision>42</cp:revision>
  <dcterms:created xsi:type="dcterms:W3CDTF">2021-09-22T15:19:00Z</dcterms:created>
  <dcterms:modified xsi:type="dcterms:W3CDTF">2025-08-20T11:42:00Z</dcterms:modified>
</cp:coreProperties>
</file>